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58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spacing w:val="0"/>
          <w:w w:val="1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1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98425</wp:posOffset>
                </wp:positionV>
                <wp:extent cx="5558790" cy="55245"/>
                <wp:effectExtent l="0" t="15875" r="3810" b="2413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8790" cy="55245"/>
                          <a:chOff x="1588" y="3686"/>
                          <a:chExt cx="8844" cy="72"/>
                        </a:xfrm>
                        <a:effectLst/>
                      </wpg:grpSpPr>
                      <wps:wsp>
                        <wps:cNvPr id="8" name="直接连接符 1"/>
                        <wps:cNvCnPr/>
                        <wps:spPr>
                          <a:xfrm>
                            <a:off x="1588" y="3686"/>
                            <a:ext cx="8844" cy="0"/>
                          </a:xfrm>
                          <a:prstGeom prst="line">
                            <a:avLst/>
                          </a:prstGeom>
                          <a:ln w="3175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2"/>
                        <wps:cNvCnPr/>
                        <wps:spPr>
                          <a:xfrm>
                            <a:off x="1588" y="3758"/>
                            <a:ext cx="8844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9pt;margin-top:7.75pt;height:4.35pt;width:437.7pt;z-index:251663360;mso-width-relative:page;mso-height-relative:page;" coordorigin="1588,3686" coordsize="8844,72" o:gfxdata="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cwRxp1wAAAAcBAAAPAAAAAAAAAAEAIAAAACIAAABkcnMvZG93bnJldi54bWxQSwECFAAUAAAA&#10;CACHTuJAg4AC6poCAABdBwAADgAAAAAAAAABACAAAAAmAQAAZHJzL2Uyb0RvYy54bWxQSwUGAAAA&#10;AAYABgBZAQAAMgYAAAAA&#10;">
                <o:lock v:ext="edit" aspectratio="f"/>
                <v:line id="直接连接符 1" o:spid="_x0000_s1026" o:spt="20" style="position:absolute;left:1588;top:3686;height:0;width:8844;" filled="f" stroked="t" coordsize="21600,21600" o:gfxdata="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uWpae2AAAA2gAAAA8A&#10;AAAAAAAAAQAgAAAAIgAAAGRycy9kb3ducmV2LnhtbFBLAQIUABQAAAAIAIdO4kAzLwWeOwAAADkA&#10;AAAQAAAAAAAAAAEAIAAAAAUBAABkcnMvc2hhcGV4bWwueG1sUEsFBgAAAAAGAAYAWwEAAK8DAAAA&#10;AA==&#10;">
                  <v:fill on="f" focussize="0,0"/>
                  <v:stroke weight="2.5pt" color="#FF0000" joinstyle="round"/>
                  <v:imagedata o:title=""/>
                  <o:lock v:ext="edit" aspectratio="f"/>
                </v:line>
                <v:line id="直接连接符 2" o:spid="_x0000_s1026" o:spt="20" style="position:absolute;left:1588;top:3758;height:0;width:8844;" filled="f" stroked="t" coordsize="21600,21600" o:gfxdata="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DJfL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关于开展202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-202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学年第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一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期中教学检查工作的通知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学院、各部门：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为全面掌握本学期开学以来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教学运行情况，加强教学管理，规范教学秩序，提升教学质量，促进教学建设与改革，根据教学工作安排，学校定于2022年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日开展期中教学检查工作。现将有关事项通知如下：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期中教学检查要结合学校对本科教育教学的要求，注重过程管理，重点对培养过程进行检查，并根据检查内容形成自查报告和总结。检查内容包括但不局限于以下几个方面：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重点检查内容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1.基层教学组织建设情况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检查基层教学组织建设计划及工作开展情况等。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2.学业预警过程管理及成效检查工作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召开学业预警的专题会议，形成会议纪要。培训班级导师开展学业预警，检查本学期纳入学业预警的学生名单、各类学业预警工作材料，重点检查退学预警材料、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2023届毕业生学业预警材料及过去一年学院学业预警的成效。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3.组织召开师生座谈会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教师座谈会，主要了解教师对教学工作及管理等方面的意见和建议，可围绕教学各环节、教学质量、质量监控、课程教学与改革、考核评价方式与教学效果等提意见或建议。组织学生座谈会，学生代表要求涵盖各个年级，原则上每个教学班至少1人，且涵盖不同学习情况的学生，参加座谈会的学生没课，会上要求学生对本学期任课教师上课情况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为保障师生座谈会的质量，真实反应教师和学生在学习方面的问题，建议各学院（部）以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em w:val="dot"/>
          <w:lang w:val="en-US" w:eastAsia="zh-CN"/>
        </w:rPr>
        <w:t>大类课程组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em w:val="dot"/>
          <w:lang w:val="en-US" w:eastAsia="zh-CN"/>
        </w:rPr>
        <w:t>专业课程组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vertAlign w:val="baseline"/>
          <w:lang w:val="en-US" w:eastAsia="zh-CN"/>
        </w:rPr>
        <w:t>的形式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召开座谈会。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会上应做好记录，形成师生座谈会纪要，并填写《期中教学检查学生座谈会记录表》、《期中教学检查师生座谈会问题反馈整改汇总表》（附件1、2），将问题及时反馈相关人员。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（二）常规检查内容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1.线上建课情况。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进一步落实信息化教学工作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，检查本学期开设的课程在超星教学平台上建课情况；包括教学文件、教学资源完善情况；以及利用平台进行过程性管理、评价，智慧教学工具的使用情况、课程教学数据情况等。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.听课制度的执行落实情况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督促教师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在质量信息管理平台上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完成听课任务，如实做好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各类听课任务的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数据统计工作。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3.《教学大纲》和《课程教学设计》编制情况。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检查2021级、2022级本学期开设课程的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编写情况，以及各二级学院汇总、审核情况。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.教学秩序情况。包括本学期教师遵守教学纪律情况，专业教学计划、教学大纲的执行情况、变动情况、调课次数统计及调课理由说明。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.课堂教学情况。检查线上线下混合式教学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新进教师教学、外聘教师教学的整体情况；检查各门课程的教学进度与质量、作业布置批改、教师课外辅导、答疑以及重新学习课程开课等情况。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.学生学习情况。了解学生课堂出勤、听课、作业完成等情况，鼓励各课程进行期中考试，检查学生中期学习效果。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.课程教材选用、使用情况。多媒体课件的使用、网络课程教学情况。网络、多媒体设备运行等情况。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.学生学习成绩的记载、过程考核等情况。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.教学文档建立和归档情况，教学管理工作规范化情况。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包括本学期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学生学籍异动相关纸质手续办理材料的规范存档。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.检查教学各环节运行情况。征求师生对教学各环节的意见和建议，及时发现和处理存在的问题。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二、检查形式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1.采取二级单位自查与学校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随机</w:t>
      </w:r>
      <w:r>
        <w:rPr>
          <w:rFonts w:hint="eastAsia" w:ascii="仿宋_GB2312" w:hAnsi="仿宋_GB2312" w:eastAsia="仿宋_GB2312" w:cs="仿宋_GB2312"/>
          <w:sz w:val="32"/>
          <w:szCs w:val="32"/>
        </w:rPr>
        <w:t>抽查相结合的方式，以各学院（部）自查为主。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2.各学院（部）成立期中教学检查工作小组，制定检查计划，明确检查重点。通过召开教师、学生座谈会，组织听课与专项检查等方式进行，全面了解本学期教学整体情况，重点为存在的问题和后续改进措施。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校领导、学院领导深入课堂听(看)课，了解课堂教学质量情况。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4.教务与招生处、教学督导办公室相关人员赴各学院抽查期中教学检查开展情况。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三、检查日程安排及要求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（一）学院自查阶段：10月19日至11月11日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1.期中教学检查是加强教学过程管理和质量监控的重要措施，要求各教学单位高度重视，认真执行，做到边检查、边总结、边改进、边建设，确保检查工作取得实效。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2.各学院（部）根据学校要求，结合实际情况，制定切实可行的期中教学检查方案，并于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10月25日前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将检查方案（包括召开教师座谈会及学生座谈会的时间、地点等）纸质版和电子版报教务与招生处备案。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教学检查各项工作结束后，各教学单位在全面检查的基础上，按照检查内容，以写实方式逐项认真总结，形成书面材料，说明每个教学检查项目的基本情况、存在问题和改进措施。自查报告要求客观真实、数据准确，并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11月11日前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将相关材料（附件1-3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师生座谈会纪要）纸质版提交至教务与招生处，其他相关材料及《教学大纲》的电子版打包发至邮箱：jwcjxzl@163.com。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（二）学校抽查阶段：11月14日至11月18日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教务与招生处、教学督导办公室相关人员组成校级期中教学检查小组，赴各二级学院，对上述各检查项目进行抽查。各学院应提前准备好相关教学检查材料（附件4），分管教学院领导要对本单位自查情况作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2.本次教学检查工作结束后，教务与招生处将检查情况汇总并通报全校。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如有未尽事宜，请及时与教务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——张伟莉老师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联系（图书馆30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6363212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.期中教学检查学生座谈会记录表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2.期中教学检查师生座谈会问题反馈整改汇总表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.学院（部）期中教学检查总结表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4.期中教学检查材料清单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教务与招生处</w:t>
      </w:r>
    </w:p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w w:val="10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0288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w w:val="10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2336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1312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厦门工学院教务与招生处                  202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1NmIxMmYyMDA1Y2YxNTkzY2Y5M2M5NDk3OTc3NmMifQ=="/>
  </w:docVars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0295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BCF4F3E"/>
    <w:rsid w:val="0C573A42"/>
    <w:rsid w:val="0CC154F3"/>
    <w:rsid w:val="0D9B32DA"/>
    <w:rsid w:val="0DEF6094"/>
    <w:rsid w:val="0E3E3D90"/>
    <w:rsid w:val="0FFD3157"/>
    <w:rsid w:val="10894C43"/>
    <w:rsid w:val="10A91C4F"/>
    <w:rsid w:val="116279FD"/>
    <w:rsid w:val="13AE43D8"/>
    <w:rsid w:val="14474212"/>
    <w:rsid w:val="14A519A1"/>
    <w:rsid w:val="14FA6062"/>
    <w:rsid w:val="15196AB7"/>
    <w:rsid w:val="159A1AAF"/>
    <w:rsid w:val="161D5989"/>
    <w:rsid w:val="16B75EC9"/>
    <w:rsid w:val="1782794B"/>
    <w:rsid w:val="17EE6F1B"/>
    <w:rsid w:val="17FE1B8E"/>
    <w:rsid w:val="18315B7F"/>
    <w:rsid w:val="187F3CEB"/>
    <w:rsid w:val="18CA234B"/>
    <w:rsid w:val="18D06F4A"/>
    <w:rsid w:val="18EF07D9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1B52099"/>
    <w:rsid w:val="22171923"/>
    <w:rsid w:val="22645BDB"/>
    <w:rsid w:val="229D49F2"/>
    <w:rsid w:val="236D346E"/>
    <w:rsid w:val="24114089"/>
    <w:rsid w:val="2414229A"/>
    <w:rsid w:val="24276CA4"/>
    <w:rsid w:val="24483196"/>
    <w:rsid w:val="24573114"/>
    <w:rsid w:val="26781D23"/>
    <w:rsid w:val="26B52695"/>
    <w:rsid w:val="27923CB4"/>
    <w:rsid w:val="27953320"/>
    <w:rsid w:val="279D1AB0"/>
    <w:rsid w:val="28D64B85"/>
    <w:rsid w:val="29C67131"/>
    <w:rsid w:val="2A6F22B6"/>
    <w:rsid w:val="2BA525A4"/>
    <w:rsid w:val="2CE94ED5"/>
    <w:rsid w:val="2CEF5CA8"/>
    <w:rsid w:val="2D31306C"/>
    <w:rsid w:val="2D686BEE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EC3E80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8D5DDA"/>
    <w:rsid w:val="3B943B42"/>
    <w:rsid w:val="3B981C16"/>
    <w:rsid w:val="3BBF7FA8"/>
    <w:rsid w:val="3BEFAAA1"/>
    <w:rsid w:val="3C7F739D"/>
    <w:rsid w:val="3DEE32CE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2077D2"/>
    <w:rsid w:val="41506156"/>
    <w:rsid w:val="416C5445"/>
    <w:rsid w:val="437F1528"/>
    <w:rsid w:val="445E567F"/>
    <w:rsid w:val="44EF6F15"/>
    <w:rsid w:val="45C93F6D"/>
    <w:rsid w:val="45E3466B"/>
    <w:rsid w:val="45F70196"/>
    <w:rsid w:val="4618153B"/>
    <w:rsid w:val="463B1CB4"/>
    <w:rsid w:val="46D35E2E"/>
    <w:rsid w:val="46DE0FA8"/>
    <w:rsid w:val="472E0677"/>
    <w:rsid w:val="47635218"/>
    <w:rsid w:val="47F170D7"/>
    <w:rsid w:val="48552DF9"/>
    <w:rsid w:val="48A2667A"/>
    <w:rsid w:val="4923068E"/>
    <w:rsid w:val="49721C16"/>
    <w:rsid w:val="4DDA5BA1"/>
    <w:rsid w:val="4DE82F9A"/>
    <w:rsid w:val="4EAA2A16"/>
    <w:rsid w:val="4FDFD88A"/>
    <w:rsid w:val="507B0FBD"/>
    <w:rsid w:val="50D62E8B"/>
    <w:rsid w:val="511938EB"/>
    <w:rsid w:val="512E34F2"/>
    <w:rsid w:val="51514A13"/>
    <w:rsid w:val="520A235C"/>
    <w:rsid w:val="526E7193"/>
    <w:rsid w:val="52A37795"/>
    <w:rsid w:val="52E11530"/>
    <w:rsid w:val="532641BE"/>
    <w:rsid w:val="53814BD2"/>
    <w:rsid w:val="54604C84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397A6A"/>
    <w:rsid w:val="58600BF0"/>
    <w:rsid w:val="58CD6432"/>
    <w:rsid w:val="5A4C4953"/>
    <w:rsid w:val="5A755853"/>
    <w:rsid w:val="5B7C1EB7"/>
    <w:rsid w:val="5B863B83"/>
    <w:rsid w:val="5C567FB1"/>
    <w:rsid w:val="5D8446DC"/>
    <w:rsid w:val="5D8D7148"/>
    <w:rsid w:val="5DC369A6"/>
    <w:rsid w:val="5DD6534D"/>
    <w:rsid w:val="5DE84681"/>
    <w:rsid w:val="5DF15DDE"/>
    <w:rsid w:val="5DFD7329"/>
    <w:rsid w:val="5EAF56A9"/>
    <w:rsid w:val="5EDE49AA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89392D"/>
    <w:rsid w:val="67CE75CB"/>
    <w:rsid w:val="67D73FF6"/>
    <w:rsid w:val="68A711DD"/>
    <w:rsid w:val="699A1BEC"/>
    <w:rsid w:val="69BC2547"/>
    <w:rsid w:val="69D3B103"/>
    <w:rsid w:val="6A7F7D81"/>
    <w:rsid w:val="6AA065DE"/>
    <w:rsid w:val="6ABC281E"/>
    <w:rsid w:val="6B5A6045"/>
    <w:rsid w:val="6B5E1D09"/>
    <w:rsid w:val="6BE3279B"/>
    <w:rsid w:val="6C2A5671"/>
    <w:rsid w:val="6D25756C"/>
    <w:rsid w:val="6D535020"/>
    <w:rsid w:val="6D9212CD"/>
    <w:rsid w:val="6DE06558"/>
    <w:rsid w:val="6E024610"/>
    <w:rsid w:val="6E07392C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35743F6"/>
    <w:rsid w:val="736D1458"/>
    <w:rsid w:val="7387070E"/>
    <w:rsid w:val="74127421"/>
    <w:rsid w:val="741A3CA7"/>
    <w:rsid w:val="74C771E5"/>
    <w:rsid w:val="74F95274"/>
    <w:rsid w:val="75044440"/>
    <w:rsid w:val="75655D29"/>
    <w:rsid w:val="774A200E"/>
    <w:rsid w:val="77B303EB"/>
    <w:rsid w:val="77BB8E9E"/>
    <w:rsid w:val="77BE4A5C"/>
    <w:rsid w:val="77F9A239"/>
    <w:rsid w:val="78107A6D"/>
    <w:rsid w:val="78532389"/>
    <w:rsid w:val="786A617E"/>
    <w:rsid w:val="793A5ED1"/>
    <w:rsid w:val="79A53AA8"/>
    <w:rsid w:val="7A920656"/>
    <w:rsid w:val="7AB9D7D9"/>
    <w:rsid w:val="7AD3636B"/>
    <w:rsid w:val="7AFCA9F6"/>
    <w:rsid w:val="7B103F97"/>
    <w:rsid w:val="7B7758FD"/>
    <w:rsid w:val="7BDB500B"/>
    <w:rsid w:val="7C622965"/>
    <w:rsid w:val="7C945F76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9D3F1C72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4">
    <w:name w:val="批注框文本 字符"/>
    <w:basedOn w:val="9"/>
    <w:link w:val="3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5">
    <w:name w:val="font01"/>
    <w:basedOn w:val="9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51"/>
    <w:basedOn w:val="9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5</Pages>
  <Words>2103</Words>
  <Characters>2204</Characters>
  <Lines>11</Lines>
  <Paragraphs>3</Paragraphs>
  <TotalTime>1</TotalTime>
  <ScaleCrop>false</ScaleCrop>
  <LinksUpToDate>false</LinksUpToDate>
  <CharactersWithSpaces>2260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2021-03-18T15:25:00Z</dcterms:created>
  <dc:creator>樱雨</dc:creator>
  <cp:lastModifiedBy>╃鮟♫徒甡♪´</cp:lastModifiedBy>
  <cp:lastPrinted>2022-10-12T07:26:00Z</cp:lastPrinted>
  <dcterms:modified xsi:type="dcterms:W3CDTF">2022-10-18T09:14:49Z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5BA3AA91544243C0893C56C8AFAFC7E4</vt:lpwstr>
  </property>
</Properties>
</file>